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28C9" w14:textId="77777777" w:rsidR="00E60251" w:rsidRDefault="003C32B1">
      <w:pPr>
        <w:pStyle w:val="ac"/>
        <w:ind w:firstLine="3402"/>
      </w:pPr>
      <w:r>
        <w:rPr>
          <w:rFonts w:ascii="Times New Roman" w:hAnsi="Times New Roman" w:cs="Times New Roman"/>
          <w:b/>
          <w:bCs/>
          <w:lang w:val="fi-FI"/>
        </w:rPr>
        <w:t>XXXIII</w:t>
      </w:r>
      <w:r>
        <w:rPr>
          <w:rFonts w:ascii="Times New Roman" w:hAnsi="Times New Roman" w:cs="Times New Roman"/>
          <w:b/>
          <w:bCs/>
        </w:rPr>
        <w:t xml:space="preserve"> Дунаевские научные чтения</w:t>
      </w:r>
    </w:p>
    <w:p w14:paraId="0E2A8642" w14:textId="77777777" w:rsidR="00E60251" w:rsidRDefault="003C32B1">
      <w:pPr>
        <w:pStyle w:val="ac"/>
        <w:ind w:left="241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«История балета: источниковедческие изыскания»</w:t>
      </w:r>
    </w:p>
    <w:p w14:paraId="106D4049" w14:textId="700B76F1" w:rsidR="00E60251" w:rsidRDefault="003C32B1">
      <w:pPr>
        <w:tabs>
          <w:tab w:val="left" w:pos="7655"/>
        </w:tabs>
        <w:spacing w:after="0"/>
        <w:ind w:left="2835" w:right="849" w:hanging="283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ул. Глинки, д. 2. </w:t>
      </w:r>
      <w:r w:rsidR="00897E77">
        <w:rPr>
          <w:rFonts w:ascii="Times New Roman" w:hAnsi="Times New Roman" w:cs="Times New Roman"/>
          <w:kern w:val="0"/>
        </w:rPr>
        <w:t>Камерный</w:t>
      </w:r>
      <w:r>
        <w:rPr>
          <w:rFonts w:ascii="Times New Roman" w:hAnsi="Times New Roman" w:cs="Times New Roman"/>
          <w:kern w:val="0"/>
        </w:rPr>
        <w:t xml:space="preserve"> зал (537 аудитория).</w:t>
      </w:r>
    </w:p>
    <w:p w14:paraId="4A47EDBC" w14:textId="77777777" w:rsidR="00E60251" w:rsidRDefault="003C32B1">
      <w:pPr>
        <w:pStyle w:val="ac"/>
        <w:ind w:firstLine="4395"/>
      </w:pPr>
      <w:r>
        <w:rPr>
          <w:rFonts w:ascii="Times New Roman" w:hAnsi="Times New Roman" w:cs="Times New Roman"/>
          <w:b/>
          <w:bCs/>
          <w:lang w:val="fi-FI"/>
        </w:rPr>
        <w:t>31</w:t>
      </w:r>
      <w:r>
        <w:rPr>
          <w:rFonts w:ascii="Times New Roman" w:hAnsi="Times New Roman" w:cs="Times New Roman"/>
          <w:b/>
          <w:bCs/>
        </w:rPr>
        <w:t xml:space="preserve"> мая 202</w:t>
      </w:r>
      <w:r>
        <w:rPr>
          <w:rFonts w:ascii="Times New Roman" w:hAnsi="Times New Roman" w:cs="Times New Roman"/>
          <w:b/>
          <w:bCs/>
          <w:lang w:val="fi-FI"/>
        </w:rPr>
        <w:t>5</w:t>
      </w:r>
      <w:r>
        <w:rPr>
          <w:rFonts w:ascii="Times New Roman" w:hAnsi="Times New Roman" w:cs="Times New Roman"/>
          <w:b/>
          <w:bCs/>
        </w:rPr>
        <w:t xml:space="preserve"> года</w:t>
      </w:r>
    </w:p>
    <w:p w14:paraId="44782E7F" w14:textId="77777777" w:rsidR="00E60251" w:rsidRDefault="003C32B1">
      <w:r>
        <w:rPr>
          <w:noProof/>
          <w:kern w:val="0"/>
        </w:rPr>
        <w:drawing>
          <wp:inline distT="0" distB="0" distL="0" distR="0" wp14:anchorId="046BFE81" wp14:editId="3E0F3C5B">
            <wp:extent cx="2009009" cy="2049938"/>
            <wp:effectExtent l="0" t="0" r="0" b="7462"/>
            <wp:docPr id="95573697" name="Рисунок 1" descr="Изображение выглядит как зарисовка, Человеческое лицо, Рисунок фигуры, портре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009" cy="20499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9C98E0" w14:textId="77777777" w:rsidR="00E60251" w:rsidRDefault="003C32B1">
      <w:pPr>
        <w:spacing w:line="240" w:lineRule="auto"/>
      </w:pPr>
      <w:r>
        <w:rPr>
          <w:rFonts w:ascii="Times New Roman" w:hAnsi="Times New Roman" w:cs="Times New Roman"/>
          <w:b/>
          <w:bCs/>
          <w:kern w:val="0"/>
        </w:rPr>
        <w:t xml:space="preserve">10.00 </w:t>
      </w:r>
      <w:r>
        <w:rPr>
          <w:rFonts w:ascii="Times New Roman" w:hAnsi="Times New Roman" w:cs="Times New Roman"/>
          <w:i/>
          <w:iCs/>
          <w:kern w:val="0"/>
        </w:rPr>
        <w:t>Открытие конференции</w:t>
      </w:r>
      <w:r>
        <w:rPr>
          <w:rFonts w:ascii="Times New Roman" w:hAnsi="Times New Roman" w:cs="Times New Roman"/>
          <w:kern w:val="0"/>
        </w:rPr>
        <w:t>.</w:t>
      </w:r>
    </w:p>
    <w:p w14:paraId="7FA1A1F0" w14:textId="77777777" w:rsidR="00E60251" w:rsidRDefault="003C32B1">
      <w:pPr>
        <w:spacing w:after="0" w:line="240" w:lineRule="auto"/>
        <w:ind w:left="709"/>
      </w:pPr>
      <w:r>
        <w:rPr>
          <w:rFonts w:ascii="Times New Roman" w:hAnsi="Times New Roman" w:cs="Times New Roman"/>
          <w:kern w:val="0"/>
        </w:rPr>
        <w:t xml:space="preserve">Приветственное слово проректора по научной работе, доцента Т.И. Твердовской. </w:t>
      </w:r>
    </w:p>
    <w:p w14:paraId="76CE68D9" w14:textId="77777777" w:rsidR="00E60251" w:rsidRDefault="00E60251">
      <w:pPr>
        <w:spacing w:after="0" w:line="240" w:lineRule="auto"/>
        <w:rPr>
          <w:rFonts w:ascii="Times New Roman" w:hAnsi="Times New Roman" w:cs="Times New Roman"/>
          <w:kern w:val="0"/>
        </w:rPr>
      </w:pPr>
    </w:p>
    <w:p w14:paraId="679945FD" w14:textId="77777777" w:rsidR="00E60251" w:rsidRDefault="003C32B1">
      <w:pPr>
        <w:spacing w:line="276" w:lineRule="auto"/>
      </w:pPr>
      <w:r>
        <w:rPr>
          <w:rFonts w:ascii="Times New Roman" w:hAnsi="Times New Roman" w:cs="Times New Roman"/>
          <w:b/>
          <w:bCs/>
          <w:kern w:val="0"/>
        </w:rPr>
        <w:t xml:space="preserve">10.15–12.15 </w:t>
      </w:r>
      <w:r>
        <w:rPr>
          <w:rFonts w:ascii="Times New Roman" w:hAnsi="Times New Roman" w:cs="Times New Roman"/>
          <w:i/>
          <w:iCs/>
          <w:kern w:val="0"/>
        </w:rPr>
        <w:t>Утреннее заседание</w:t>
      </w:r>
    </w:p>
    <w:p w14:paraId="7E1EF02B" w14:textId="77777777" w:rsidR="00E60251" w:rsidRDefault="003C32B1">
      <w:pPr>
        <w:pStyle w:val="xli1"/>
        <w:shd w:val="clear" w:color="auto" w:fill="FFFFFF"/>
        <w:spacing w:before="0" w:after="0" w:line="276" w:lineRule="auto"/>
        <w:ind w:left="360"/>
      </w:pPr>
      <w:bookmarkStart w:id="0" w:name="_Hlk134792984"/>
      <w:r>
        <w:rPr>
          <w:b/>
          <w:bCs/>
          <w:i/>
          <w:iCs/>
          <w:sz w:val="22"/>
          <w:szCs w:val="22"/>
        </w:rPr>
        <w:t>Ольга Анатольевн</w:t>
      </w:r>
      <w:r>
        <w:rPr>
          <w:b/>
          <w:bCs/>
          <w:i/>
          <w:iCs/>
          <w:sz w:val="22"/>
          <w:szCs w:val="22"/>
          <w:lang w:val="fi-FI"/>
        </w:rPr>
        <w:t>a</w:t>
      </w:r>
      <w:r>
        <w:rPr>
          <w:b/>
          <w:bCs/>
          <w:i/>
          <w:iCs/>
          <w:sz w:val="22"/>
          <w:szCs w:val="22"/>
        </w:rPr>
        <w:t xml:space="preserve"> Федорченко</w:t>
      </w:r>
      <w:r>
        <w:rPr>
          <w:b/>
          <w:bCs/>
          <w:sz w:val="22"/>
          <w:szCs w:val="22"/>
        </w:rPr>
        <w:t xml:space="preserve"> </w:t>
      </w:r>
    </w:p>
    <w:p w14:paraId="03F0AC18" w14:textId="77777777" w:rsidR="00E60251" w:rsidRDefault="003C32B1">
      <w:pPr>
        <w:pStyle w:val="xli1"/>
        <w:shd w:val="clear" w:color="auto" w:fill="FFFFFF"/>
        <w:spacing w:before="0" w:after="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Российский институт истории искусств, Санкт-Петербургская консерватория </w:t>
      </w:r>
    </w:p>
    <w:p w14:paraId="4306BB9B" w14:textId="77777777" w:rsidR="00E60251" w:rsidRDefault="003C32B1">
      <w:pPr>
        <w:pStyle w:val="xli1"/>
        <w:shd w:val="clear" w:color="auto" w:fill="FFFFFF"/>
        <w:spacing w:before="0" w:after="0" w:line="276" w:lineRule="auto"/>
        <w:ind w:left="851"/>
      </w:pPr>
      <w:r>
        <w:rPr>
          <w:rStyle w:val="xs2"/>
          <w:b/>
          <w:bCs/>
          <w:color w:val="242424"/>
          <w:sz w:val="22"/>
          <w:szCs w:val="22"/>
        </w:rPr>
        <w:t>Луиза Круазет, первая исполнительница партии Сильфиды в России (к 190-летию премьеры балета в Петербурге)</w:t>
      </w:r>
    </w:p>
    <w:p w14:paraId="74580D8F" w14:textId="77777777" w:rsidR="00E60251" w:rsidRDefault="00E60251">
      <w:pPr>
        <w:pStyle w:val="xli1"/>
        <w:shd w:val="clear" w:color="auto" w:fill="FFFFFF"/>
        <w:spacing w:before="0" w:after="0" w:line="276" w:lineRule="auto"/>
        <w:ind w:left="851"/>
        <w:rPr>
          <w:sz w:val="22"/>
          <w:szCs w:val="22"/>
        </w:rPr>
      </w:pPr>
    </w:p>
    <w:p w14:paraId="710D287F" w14:textId="77777777" w:rsidR="00E60251" w:rsidRDefault="003C32B1">
      <w:pPr>
        <w:pStyle w:val="xli1"/>
        <w:shd w:val="clear" w:color="auto" w:fill="FFFFFF"/>
        <w:spacing w:before="0" w:after="0" w:line="276" w:lineRule="auto"/>
        <w:ind w:left="284"/>
      </w:pPr>
      <w:r>
        <w:rPr>
          <w:b/>
          <w:bCs/>
          <w:i/>
          <w:iCs/>
          <w:sz w:val="22"/>
          <w:szCs w:val="22"/>
        </w:rPr>
        <w:t>Ирина Алексеевна Пушкина</w:t>
      </w:r>
      <w:r>
        <w:rPr>
          <w:sz w:val="22"/>
          <w:szCs w:val="22"/>
        </w:rPr>
        <w:t xml:space="preserve"> </w:t>
      </w:r>
    </w:p>
    <w:p w14:paraId="20D79297" w14:textId="77777777" w:rsidR="00E60251" w:rsidRDefault="003C32B1">
      <w:pPr>
        <w:pStyle w:val="xli1"/>
        <w:shd w:val="clear" w:color="auto" w:fill="FFFFFF"/>
        <w:spacing w:before="0" w:after="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Академия Русского балета имени А. Я. Вагановой</w:t>
      </w:r>
    </w:p>
    <w:p w14:paraId="091F677A" w14:textId="77777777" w:rsidR="00E60251" w:rsidRDefault="003C32B1">
      <w:pPr>
        <w:pStyle w:val="xli1"/>
        <w:shd w:val="clear" w:color="auto" w:fill="FFFFFF"/>
        <w:spacing w:before="0" w:after="0" w:line="276" w:lineRule="auto"/>
        <w:ind w:left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Вокруг первой феерии на Императорской сцене</w:t>
      </w:r>
    </w:p>
    <w:p w14:paraId="14D164C7" w14:textId="77777777" w:rsidR="00E60251" w:rsidRDefault="00E60251">
      <w:pPr>
        <w:pStyle w:val="xli1"/>
        <w:shd w:val="clear" w:color="auto" w:fill="FFFFFF"/>
        <w:spacing w:before="0" w:after="0" w:line="276" w:lineRule="auto"/>
        <w:ind w:left="851"/>
        <w:rPr>
          <w:sz w:val="22"/>
          <w:szCs w:val="22"/>
        </w:rPr>
      </w:pPr>
    </w:p>
    <w:p w14:paraId="4013D546" w14:textId="77777777" w:rsidR="00E60251" w:rsidRDefault="003C32B1">
      <w:pPr>
        <w:pStyle w:val="xli1"/>
        <w:shd w:val="clear" w:color="auto" w:fill="FFFFFF"/>
        <w:spacing w:before="0" w:after="0" w:line="276" w:lineRule="auto"/>
        <w:ind w:left="720" w:hanging="436"/>
      </w:pPr>
      <w:r>
        <w:rPr>
          <w:b/>
          <w:bCs/>
          <w:i/>
          <w:iCs/>
          <w:sz w:val="22"/>
          <w:szCs w:val="22"/>
        </w:rPr>
        <w:t>Елена Николаевна Байгузина</w:t>
      </w:r>
    </w:p>
    <w:p w14:paraId="53E9B3FF" w14:textId="77777777" w:rsidR="00E60251" w:rsidRDefault="003C32B1">
      <w:pPr>
        <w:pStyle w:val="xli1"/>
        <w:shd w:val="clear" w:color="auto" w:fill="FFFFFF"/>
        <w:spacing w:before="0" w:after="0" w:line="276" w:lineRule="auto"/>
        <w:ind w:left="720" w:hanging="436"/>
        <w:rPr>
          <w:sz w:val="22"/>
          <w:szCs w:val="22"/>
        </w:rPr>
      </w:pPr>
      <w:r>
        <w:rPr>
          <w:sz w:val="22"/>
          <w:szCs w:val="22"/>
        </w:rPr>
        <w:t>Академия Русского балета имени А. Я. Вагановой</w:t>
      </w:r>
    </w:p>
    <w:p w14:paraId="47AB281C" w14:textId="77777777" w:rsidR="00E60251" w:rsidRDefault="003C32B1">
      <w:pPr>
        <w:pStyle w:val="xli1"/>
        <w:shd w:val="clear" w:color="auto" w:fill="FFFFFF"/>
        <w:spacing w:before="0" w:after="0" w:line="276" w:lineRule="auto"/>
        <w:ind w:left="851"/>
      </w:pPr>
      <w:r>
        <w:rPr>
          <w:rStyle w:val="xs1"/>
          <w:b/>
          <w:bCs/>
          <w:color w:val="242424"/>
          <w:sz w:val="22"/>
          <w:szCs w:val="22"/>
        </w:rPr>
        <w:t>Ступени карьерной лестницы композитора И. И. Армсгеймера (по материалам РГИА)</w:t>
      </w:r>
    </w:p>
    <w:p w14:paraId="0C2E9849" w14:textId="77777777" w:rsidR="00E60251" w:rsidRDefault="00E60251">
      <w:pPr>
        <w:pStyle w:val="xli1"/>
        <w:shd w:val="clear" w:color="auto" w:fill="FFFFFF"/>
        <w:spacing w:before="0" w:after="0" w:line="276" w:lineRule="auto"/>
        <w:ind w:left="851"/>
        <w:rPr>
          <w:sz w:val="22"/>
          <w:szCs w:val="22"/>
        </w:rPr>
      </w:pPr>
    </w:p>
    <w:p w14:paraId="7294E163" w14:textId="77777777" w:rsidR="00E60251" w:rsidRDefault="003C32B1">
      <w:pPr>
        <w:pStyle w:val="xli1"/>
        <w:shd w:val="clear" w:color="auto" w:fill="FFFFFF"/>
        <w:spacing w:before="0" w:after="0" w:line="276" w:lineRule="auto"/>
        <w:ind w:left="720" w:hanging="436"/>
      </w:pPr>
      <w:r>
        <w:rPr>
          <w:rStyle w:val="xs1"/>
          <w:b/>
          <w:bCs/>
          <w:i/>
          <w:iCs/>
          <w:color w:val="242424"/>
          <w:sz w:val="22"/>
          <w:szCs w:val="22"/>
        </w:rPr>
        <w:t>Варвара Святославовна Мельник</w:t>
      </w:r>
      <w:r>
        <w:rPr>
          <w:rStyle w:val="xs1"/>
          <w:b/>
          <w:bCs/>
          <w:color w:val="242424"/>
          <w:sz w:val="22"/>
          <w:szCs w:val="22"/>
        </w:rPr>
        <w:t xml:space="preserve"> </w:t>
      </w:r>
    </w:p>
    <w:p w14:paraId="54978DFF" w14:textId="77777777" w:rsidR="00E60251" w:rsidRDefault="003C32B1">
      <w:pPr>
        <w:pStyle w:val="xli1"/>
        <w:shd w:val="clear" w:color="auto" w:fill="FFFFFF"/>
        <w:spacing w:before="0" w:after="0" w:line="276" w:lineRule="auto"/>
        <w:ind w:left="720" w:hanging="436"/>
      </w:pPr>
      <w:r>
        <w:rPr>
          <w:sz w:val="22"/>
          <w:szCs w:val="22"/>
        </w:rPr>
        <w:t>Санкт-Петербургская консерватория</w:t>
      </w:r>
      <w:r>
        <w:rPr>
          <w:rStyle w:val="xs1"/>
          <w:b/>
          <w:bCs/>
          <w:color w:val="242424"/>
          <w:sz w:val="22"/>
          <w:szCs w:val="22"/>
        </w:rPr>
        <w:t xml:space="preserve"> </w:t>
      </w:r>
    </w:p>
    <w:p w14:paraId="552F535E" w14:textId="77777777" w:rsidR="00E60251" w:rsidRDefault="003C32B1">
      <w:pPr>
        <w:pStyle w:val="xli1"/>
        <w:shd w:val="clear" w:color="auto" w:fill="FFFFFF"/>
        <w:spacing w:before="0" w:after="0" w:line="276" w:lineRule="auto"/>
        <w:ind w:left="851"/>
      </w:pPr>
      <w:r>
        <w:rPr>
          <w:rStyle w:val="xs1"/>
          <w:b/>
          <w:bCs/>
          <w:color w:val="242424"/>
          <w:sz w:val="22"/>
          <w:szCs w:val="22"/>
        </w:rPr>
        <w:t>Балет А. С. Аренского «Nuit d’Egypte» / «Египетские ночи»: история создания и постановок; вопросы музыкальной драматургии; архивные материалы</w:t>
      </w:r>
    </w:p>
    <w:p w14:paraId="139E0DED" w14:textId="77777777" w:rsidR="00E60251" w:rsidRDefault="00E60251">
      <w:pPr>
        <w:pStyle w:val="xli1"/>
        <w:shd w:val="clear" w:color="auto" w:fill="FFFFFF"/>
        <w:spacing w:before="0" w:after="0" w:line="276" w:lineRule="auto"/>
        <w:ind w:left="851"/>
        <w:rPr>
          <w:sz w:val="22"/>
          <w:szCs w:val="22"/>
        </w:rPr>
      </w:pPr>
    </w:p>
    <w:p w14:paraId="3188E93B" w14:textId="06F09FA1" w:rsidR="00E60251" w:rsidRDefault="003C32B1">
      <w:pPr>
        <w:spacing w:line="276" w:lineRule="auto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Перерыв </w:t>
      </w:r>
      <w:r w:rsidR="0034142D">
        <w:rPr>
          <w:rFonts w:ascii="Times New Roman" w:hAnsi="Times New Roman" w:cs="Times New Roman"/>
          <w:i/>
          <w:iCs/>
          <w:kern w:val="0"/>
        </w:rPr>
        <w:t>20</w:t>
      </w:r>
      <w:r>
        <w:rPr>
          <w:rFonts w:ascii="Times New Roman" w:hAnsi="Times New Roman" w:cs="Times New Roman"/>
          <w:i/>
          <w:iCs/>
          <w:kern w:val="0"/>
        </w:rPr>
        <w:t xml:space="preserve"> минут</w:t>
      </w:r>
    </w:p>
    <w:p w14:paraId="6C6855BF" w14:textId="3E48274C" w:rsidR="00E60251" w:rsidRDefault="003C32B1">
      <w:pPr>
        <w:spacing w:line="276" w:lineRule="auto"/>
      </w:pPr>
      <w:r>
        <w:rPr>
          <w:rFonts w:ascii="Times New Roman" w:hAnsi="Times New Roman" w:cs="Times New Roman"/>
          <w:b/>
          <w:bCs/>
          <w:kern w:val="0"/>
        </w:rPr>
        <w:t>12.3</w:t>
      </w:r>
      <w:r w:rsidR="0034142D">
        <w:rPr>
          <w:rFonts w:ascii="Times New Roman" w:hAnsi="Times New Roman" w:cs="Times New Roman"/>
          <w:b/>
          <w:bCs/>
          <w:kern w:val="0"/>
        </w:rPr>
        <w:t>5</w:t>
      </w:r>
      <w:r>
        <w:rPr>
          <w:rFonts w:ascii="Times New Roman" w:hAnsi="Times New Roman" w:cs="Times New Roman"/>
          <w:b/>
          <w:bCs/>
          <w:kern w:val="0"/>
        </w:rPr>
        <w:t>–14.3</w:t>
      </w:r>
      <w:r w:rsidR="0034142D">
        <w:rPr>
          <w:rFonts w:ascii="Times New Roman" w:hAnsi="Times New Roman" w:cs="Times New Roman"/>
          <w:b/>
          <w:bCs/>
          <w:kern w:val="0"/>
        </w:rPr>
        <w:t>5</w:t>
      </w:r>
      <w:r>
        <w:rPr>
          <w:rFonts w:ascii="Times New Roman" w:hAnsi="Times New Roman" w:cs="Times New Roman"/>
          <w:b/>
          <w:b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Дневное заседание</w:t>
      </w:r>
    </w:p>
    <w:p w14:paraId="79AE6E01" w14:textId="77777777" w:rsidR="00E60251" w:rsidRDefault="003C32B1">
      <w:pPr>
        <w:pStyle w:val="ae"/>
        <w:ind w:left="426"/>
      </w:pPr>
      <w:r>
        <w:rPr>
          <w:rStyle w:val="xs1"/>
          <w:rFonts w:ascii="Times New Roman" w:hAnsi="Times New Roman" w:cs="Times New Roman"/>
          <w:b/>
          <w:bCs/>
          <w:i/>
          <w:iCs/>
          <w:color w:val="242424"/>
        </w:rPr>
        <w:t xml:space="preserve">Янина Юрьевна Гурова </w:t>
      </w:r>
    </w:p>
    <w:p w14:paraId="33BF12AD" w14:textId="77777777" w:rsidR="00E60251" w:rsidRDefault="003C32B1">
      <w:pPr>
        <w:pStyle w:val="ae"/>
        <w:ind w:left="426"/>
      </w:pPr>
      <w:r>
        <w:rPr>
          <w:rStyle w:val="xs1"/>
          <w:rFonts w:ascii="Times New Roman" w:hAnsi="Times New Roman" w:cs="Times New Roman"/>
          <w:color w:val="242424"/>
        </w:rPr>
        <w:t>Российский государственный педагогический университет имени А. И. Герцена</w:t>
      </w:r>
    </w:p>
    <w:p w14:paraId="443C497E" w14:textId="77777777" w:rsidR="00E60251" w:rsidRDefault="003C32B1">
      <w:pPr>
        <w:pStyle w:val="ae"/>
        <w:ind w:left="993"/>
      </w:pPr>
      <w:r>
        <w:rPr>
          <w:rStyle w:val="xs1"/>
          <w:rFonts w:ascii="Times New Roman" w:hAnsi="Times New Roman" w:cs="Times New Roman"/>
          <w:b/>
          <w:bCs/>
          <w:color w:val="242424"/>
        </w:rPr>
        <w:t>А. В. Луначарский у истоков высшего хореографического образования</w:t>
      </w:r>
    </w:p>
    <w:p w14:paraId="4ED63B92" w14:textId="77777777" w:rsidR="00E60251" w:rsidRDefault="00E60251" w:rsidP="00AB655B">
      <w:pPr>
        <w:pStyle w:val="ae"/>
        <w:rPr>
          <w:rFonts w:ascii="Times New Roman" w:hAnsi="Times New Roman" w:cs="Times New Roman"/>
          <w:b/>
          <w:bCs/>
          <w:i/>
          <w:iCs/>
        </w:rPr>
      </w:pPr>
    </w:p>
    <w:p w14:paraId="0BB83AF7" w14:textId="77777777" w:rsidR="00E60251" w:rsidRDefault="003C32B1">
      <w:pPr>
        <w:pStyle w:val="ae"/>
        <w:ind w:left="426"/>
      </w:pPr>
      <w:r>
        <w:rPr>
          <w:rFonts w:ascii="Times New Roman" w:hAnsi="Times New Roman" w:cs="Times New Roman"/>
          <w:b/>
          <w:bCs/>
          <w:i/>
          <w:iCs/>
        </w:rPr>
        <w:t>Наталья Александровна Коршунова</w:t>
      </w:r>
      <w:r>
        <w:rPr>
          <w:rFonts w:ascii="Times New Roman" w:hAnsi="Times New Roman" w:cs="Times New Roman"/>
        </w:rPr>
        <w:t xml:space="preserve"> </w:t>
      </w:r>
    </w:p>
    <w:p w14:paraId="35BAD0ED" w14:textId="77777777" w:rsidR="00E60251" w:rsidRDefault="003C32B1">
      <w:pPr>
        <w:pStyle w:val="ae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Государственный институт искусствознания </w:t>
      </w:r>
    </w:p>
    <w:p w14:paraId="5AEDDA9B" w14:textId="77777777" w:rsidR="00E60251" w:rsidRDefault="003C32B1" w:rsidP="00F10F22">
      <w:pPr>
        <w:pStyle w:val="ae"/>
        <w:ind w:left="851" w:firstLine="142"/>
      </w:pPr>
      <w:r>
        <w:rPr>
          <w:rFonts w:ascii="Times New Roman" w:hAnsi="Times New Roman" w:cs="Times New Roman"/>
          <w:b/>
          <w:bCs/>
        </w:rPr>
        <w:t xml:space="preserve">«Пембако» </w:t>
      </w:r>
      <w:r>
        <w:rPr>
          <w:rStyle w:val="xs1"/>
          <w:rFonts w:ascii="Times New Roman" w:eastAsia="Times New Roman" w:hAnsi="Times New Roman" w:cs="Times New Roman"/>
          <w:b/>
          <w:bCs/>
          <w:color w:val="242424"/>
        </w:rPr>
        <w:t>– история, артисты, репертуар</w:t>
      </w:r>
    </w:p>
    <w:p w14:paraId="71E84339" w14:textId="77777777" w:rsidR="00E60251" w:rsidRDefault="00E60251">
      <w:pPr>
        <w:pStyle w:val="ae"/>
        <w:ind w:left="851"/>
      </w:pPr>
    </w:p>
    <w:p w14:paraId="7667D684" w14:textId="77777777" w:rsidR="00E60251" w:rsidRDefault="003C32B1">
      <w:pPr>
        <w:pStyle w:val="ae"/>
        <w:ind w:left="426"/>
      </w:pPr>
      <w:r>
        <w:rPr>
          <w:rStyle w:val="xs2"/>
          <w:rFonts w:ascii="Times New Roman" w:eastAsia="Times New Roman" w:hAnsi="Times New Roman" w:cs="Times New Roman"/>
          <w:b/>
          <w:bCs/>
          <w:i/>
          <w:iCs/>
          <w:color w:val="242424"/>
        </w:rPr>
        <w:t>Ольга Николаевна Макарова</w:t>
      </w:r>
    </w:p>
    <w:p w14:paraId="089D8D0D" w14:textId="15A0FF83" w:rsidR="00E60251" w:rsidRDefault="00D7612A">
      <w:pPr>
        <w:pStyle w:val="ae"/>
        <w:ind w:left="426"/>
      </w:pPr>
      <w:r>
        <w:rPr>
          <w:rStyle w:val="xs1"/>
          <w:rFonts w:ascii="Times New Roman" w:hAnsi="Times New Roman" w:cs="Times New Roman"/>
          <w:color w:val="242424"/>
        </w:rPr>
        <w:t>Мариинский театр</w:t>
      </w:r>
      <w:r w:rsidRPr="00D7612A">
        <w:rPr>
          <w:rStyle w:val="xs1"/>
          <w:rFonts w:ascii="Times New Roman" w:hAnsi="Times New Roman" w:cs="Times New Roman"/>
          <w:color w:val="242424"/>
        </w:rPr>
        <w:t>;</w:t>
      </w:r>
      <w:r>
        <w:rPr>
          <w:rStyle w:val="xs1"/>
          <w:rFonts w:ascii="Times New Roman" w:hAnsi="Times New Roman" w:cs="Times New Roman"/>
          <w:color w:val="242424"/>
        </w:rPr>
        <w:t xml:space="preserve"> </w:t>
      </w:r>
      <w:r w:rsidR="003C32B1">
        <w:rPr>
          <w:rStyle w:val="xs1"/>
          <w:rFonts w:ascii="Times New Roman" w:hAnsi="Times New Roman" w:cs="Times New Roman"/>
          <w:color w:val="242424"/>
        </w:rPr>
        <w:t xml:space="preserve">Российский педагогический университет имени А. И. Герцена </w:t>
      </w:r>
    </w:p>
    <w:p w14:paraId="1F38F262" w14:textId="77777777" w:rsidR="00E60251" w:rsidRPr="0096480C" w:rsidRDefault="003C32B1">
      <w:pPr>
        <w:pStyle w:val="ae"/>
        <w:ind w:left="426" w:firstLine="425"/>
      </w:pPr>
      <w:r w:rsidRPr="0096480C">
        <w:rPr>
          <w:rStyle w:val="xs2"/>
          <w:rFonts w:ascii="Times New Roman" w:eastAsia="Times New Roman" w:hAnsi="Times New Roman" w:cs="Times New Roman"/>
          <w:b/>
          <w:bCs/>
          <w:color w:val="242424"/>
        </w:rPr>
        <w:t>Балет в поисках актуальности. Опыт 1920-х</w:t>
      </w:r>
    </w:p>
    <w:p w14:paraId="66B75817" w14:textId="77777777" w:rsidR="00E60251" w:rsidRDefault="00E60251">
      <w:pPr>
        <w:pStyle w:val="ae"/>
        <w:ind w:left="426"/>
      </w:pPr>
    </w:p>
    <w:p w14:paraId="22BB56EE" w14:textId="77777777" w:rsidR="00E60251" w:rsidRDefault="003C32B1">
      <w:pPr>
        <w:pStyle w:val="ae"/>
        <w:ind w:left="426"/>
      </w:pPr>
      <w:r>
        <w:rPr>
          <w:rStyle w:val="xs2"/>
          <w:rFonts w:ascii="Times New Roman" w:eastAsia="Times New Roman" w:hAnsi="Times New Roman" w:cs="Times New Roman"/>
          <w:b/>
          <w:bCs/>
          <w:i/>
          <w:iCs/>
          <w:color w:val="242424"/>
        </w:rPr>
        <w:t>Федор Владимирович Лопухов</w:t>
      </w:r>
      <w:r>
        <w:rPr>
          <w:rStyle w:val="xs2"/>
          <w:rFonts w:ascii="Times New Roman" w:hAnsi="Times New Roman" w:cs="Times New Roman"/>
          <w:b/>
          <w:bCs/>
          <w:i/>
          <w:iCs/>
          <w:color w:val="242424"/>
        </w:rPr>
        <w:t xml:space="preserve"> </w:t>
      </w:r>
    </w:p>
    <w:p w14:paraId="0802A382" w14:textId="77777777" w:rsidR="00E60251" w:rsidRDefault="003C32B1">
      <w:pPr>
        <w:pStyle w:val="ae"/>
        <w:ind w:left="426"/>
      </w:pPr>
      <w:r>
        <w:rPr>
          <w:rFonts w:ascii="Times New Roman" w:hAnsi="Times New Roman" w:cs="Times New Roman"/>
        </w:rPr>
        <w:t>Академия Русского балета имени А. Я. Вагановой</w:t>
      </w:r>
    </w:p>
    <w:p w14:paraId="396DD2F0" w14:textId="13228E4F" w:rsidR="001D770B" w:rsidRPr="00C60746" w:rsidRDefault="003C32B1" w:rsidP="00C60746">
      <w:pPr>
        <w:pStyle w:val="ae"/>
        <w:spacing w:line="276" w:lineRule="auto"/>
        <w:ind w:left="851"/>
      </w:pPr>
      <w:r>
        <w:rPr>
          <w:rStyle w:val="xs2"/>
          <w:rFonts w:ascii="Times New Roman" w:eastAsia="Times New Roman" w:hAnsi="Times New Roman" w:cs="Times New Roman"/>
          <w:b/>
          <w:bCs/>
          <w:color w:val="242424"/>
        </w:rPr>
        <w:t>Трудности прорыва. Штрихи к портрету Федора Васильевича Лопухова в Ленинградском балете на рубеже 20-х– 30-х годов XX века</w:t>
      </w:r>
    </w:p>
    <w:p w14:paraId="16D8F345" w14:textId="6902E84F" w:rsidR="00E60251" w:rsidRDefault="003C32B1">
      <w:pPr>
        <w:spacing w:line="240" w:lineRule="auto"/>
      </w:pPr>
      <w:r>
        <w:rPr>
          <w:rFonts w:ascii="Times New Roman" w:hAnsi="Times New Roman" w:cs="Times New Roman"/>
          <w:i/>
          <w:iCs/>
          <w:kern w:val="0"/>
        </w:rPr>
        <w:t xml:space="preserve">Перерыв </w:t>
      </w:r>
      <w:r w:rsidR="00314952">
        <w:rPr>
          <w:rFonts w:ascii="Times New Roman" w:hAnsi="Times New Roman" w:cs="Times New Roman"/>
          <w:i/>
          <w:iCs/>
          <w:kern w:val="0"/>
        </w:rPr>
        <w:t>15</w:t>
      </w:r>
      <w:r>
        <w:rPr>
          <w:rFonts w:ascii="Times New Roman" w:hAnsi="Times New Roman" w:cs="Times New Roman"/>
          <w:i/>
          <w:iCs/>
          <w:kern w:val="0"/>
        </w:rPr>
        <w:t xml:space="preserve"> минут</w:t>
      </w:r>
    </w:p>
    <w:p w14:paraId="1BF96BC5" w14:textId="1BF3BD60" w:rsidR="00E60251" w:rsidRDefault="003C32B1">
      <w:pPr>
        <w:pStyle w:val="xli1"/>
        <w:shd w:val="clear" w:color="auto" w:fill="FFFFFF"/>
        <w:spacing w:before="0" w:after="0"/>
        <w:ind w:left="720" w:hanging="720"/>
      </w:pPr>
      <w:r>
        <w:rPr>
          <w:rStyle w:val="xs2"/>
          <w:b/>
          <w:bCs/>
          <w:color w:val="242424"/>
          <w:sz w:val="22"/>
          <w:szCs w:val="22"/>
        </w:rPr>
        <w:t>14.50–16.</w:t>
      </w:r>
      <w:r w:rsidR="00F2674C">
        <w:rPr>
          <w:rStyle w:val="xs2"/>
          <w:b/>
          <w:bCs/>
          <w:color w:val="242424"/>
          <w:sz w:val="22"/>
          <w:szCs w:val="22"/>
        </w:rPr>
        <w:t>4</w:t>
      </w:r>
      <w:r w:rsidR="00093B9E">
        <w:rPr>
          <w:rStyle w:val="xs2"/>
          <w:b/>
          <w:bCs/>
          <w:color w:val="242424"/>
          <w:sz w:val="22"/>
          <w:szCs w:val="22"/>
        </w:rPr>
        <w:t>0</w:t>
      </w:r>
      <w:r>
        <w:rPr>
          <w:rStyle w:val="xs2"/>
          <w:b/>
          <w:bCs/>
          <w:color w:val="242424"/>
          <w:sz w:val="22"/>
          <w:szCs w:val="22"/>
        </w:rPr>
        <w:t xml:space="preserve"> </w:t>
      </w:r>
      <w:r>
        <w:rPr>
          <w:rStyle w:val="xs2"/>
          <w:i/>
          <w:iCs/>
          <w:color w:val="242424"/>
          <w:sz w:val="22"/>
          <w:szCs w:val="22"/>
        </w:rPr>
        <w:t>Дневное заседание</w:t>
      </w:r>
    </w:p>
    <w:p w14:paraId="4AA825E7" w14:textId="77777777" w:rsidR="00E60251" w:rsidRDefault="00E60251">
      <w:pPr>
        <w:pStyle w:val="xli1"/>
        <w:shd w:val="clear" w:color="auto" w:fill="FFFFFF"/>
        <w:spacing w:before="0" w:after="0"/>
        <w:rPr>
          <w:sz w:val="22"/>
          <w:szCs w:val="22"/>
        </w:rPr>
      </w:pPr>
    </w:p>
    <w:p w14:paraId="2FC2F7BE" w14:textId="77777777" w:rsidR="00E60251" w:rsidRDefault="003C32B1">
      <w:pPr>
        <w:pStyle w:val="xli1"/>
        <w:shd w:val="clear" w:color="auto" w:fill="FFFFFF"/>
        <w:spacing w:before="0" w:after="0"/>
        <w:ind w:left="709" w:hanging="283"/>
      </w:pPr>
      <w:r>
        <w:rPr>
          <w:rStyle w:val="xs1"/>
          <w:b/>
          <w:bCs/>
          <w:i/>
          <w:iCs/>
          <w:color w:val="242424"/>
          <w:sz w:val="22"/>
          <w:szCs w:val="22"/>
        </w:rPr>
        <w:t>Наталья Дмитриевна Сердюк</w:t>
      </w:r>
      <w:r>
        <w:rPr>
          <w:rStyle w:val="xs1"/>
          <w:i/>
          <w:iCs/>
          <w:color w:val="242424"/>
          <w:sz w:val="22"/>
          <w:szCs w:val="22"/>
        </w:rPr>
        <w:t xml:space="preserve"> </w:t>
      </w:r>
    </w:p>
    <w:p w14:paraId="65A71248" w14:textId="77777777" w:rsidR="00E60251" w:rsidRDefault="003C32B1">
      <w:pPr>
        <w:pStyle w:val="xli1"/>
        <w:shd w:val="clear" w:color="auto" w:fill="FFFFFF"/>
        <w:spacing w:before="0" w:after="0" w:line="276" w:lineRule="auto"/>
        <w:ind w:left="709" w:hanging="283"/>
      </w:pPr>
      <w:r>
        <w:rPr>
          <w:rStyle w:val="xs1"/>
          <w:color w:val="242424"/>
          <w:sz w:val="22"/>
          <w:szCs w:val="22"/>
        </w:rPr>
        <w:t>Михайловский театр</w:t>
      </w:r>
    </w:p>
    <w:p w14:paraId="55754153" w14:textId="77777777" w:rsidR="00E60251" w:rsidRDefault="003C32B1">
      <w:pPr>
        <w:pStyle w:val="xli1"/>
        <w:shd w:val="clear" w:color="auto" w:fill="FFFFFF"/>
        <w:spacing w:before="0" w:after="0" w:line="276" w:lineRule="auto"/>
        <w:ind w:left="709" w:firstLine="142"/>
      </w:pPr>
      <w:r>
        <w:rPr>
          <w:rStyle w:val="xs1"/>
          <w:b/>
          <w:bCs/>
          <w:color w:val="242424"/>
          <w:sz w:val="22"/>
          <w:szCs w:val="22"/>
        </w:rPr>
        <w:t>Неатрибутированные эскизы чкаловского периода МАЛЕГОТа (1941–1944)</w:t>
      </w:r>
    </w:p>
    <w:p w14:paraId="0E57FFF2" w14:textId="77777777" w:rsidR="00E60251" w:rsidRDefault="00E60251">
      <w:pPr>
        <w:pStyle w:val="xli1"/>
        <w:shd w:val="clear" w:color="auto" w:fill="FFFFFF"/>
        <w:spacing w:before="0" w:after="0" w:line="276" w:lineRule="auto"/>
        <w:ind w:left="720"/>
        <w:rPr>
          <w:b/>
          <w:bCs/>
          <w:i/>
          <w:iCs/>
          <w:sz w:val="22"/>
          <w:szCs w:val="22"/>
        </w:rPr>
      </w:pPr>
    </w:p>
    <w:p w14:paraId="6102A4E1" w14:textId="77777777" w:rsidR="00E60251" w:rsidRDefault="003C32B1">
      <w:pPr>
        <w:pStyle w:val="xli1"/>
        <w:shd w:val="clear" w:color="auto" w:fill="FFFFFF"/>
        <w:spacing w:before="0" w:after="0" w:line="276" w:lineRule="auto"/>
        <w:ind w:left="720" w:hanging="294"/>
      </w:pPr>
      <w:r>
        <w:rPr>
          <w:b/>
          <w:bCs/>
          <w:i/>
          <w:iCs/>
          <w:sz w:val="22"/>
          <w:szCs w:val="22"/>
        </w:rPr>
        <w:t>Аяко Кадзи</w:t>
      </w:r>
      <w:r>
        <w:rPr>
          <w:sz w:val="22"/>
          <w:szCs w:val="22"/>
        </w:rPr>
        <w:t xml:space="preserve"> </w:t>
      </w:r>
    </w:p>
    <w:p w14:paraId="3D7C2DE5" w14:textId="77777777" w:rsidR="00E60251" w:rsidRDefault="003C32B1">
      <w:pPr>
        <w:pStyle w:val="xli1"/>
        <w:shd w:val="clear" w:color="auto" w:fill="FFFFFF"/>
        <w:spacing w:before="0" w:after="0" w:line="276" w:lineRule="auto"/>
        <w:ind w:left="720" w:hanging="294"/>
        <w:rPr>
          <w:sz w:val="22"/>
          <w:szCs w:val="22"/>
        </w:rPr>
      </w:pPr>
      <w:r>
        <w:rPr>
          <w:sz w:val="22"/>
          <w:szCs w:val="22"/>
        </w:rPr>
        <w:t>Университет Васэда; Японское общество содействия развитию науки</w:t>
      </w:r>
    </w:p>
    <w:p w14:paraId="5FF98215" w14:textId="77777777" w:rsidR="00E60251" w:rsidRDefault="003C32B1">
      <w:pPr>
        <w:pStyle w:val="xli1"/>
        <w:shd w:val="clear" w:color="auto" w:fill="FFFFFF"/>
        <w:spacing w:before="0" w:after="0" w:line="276" w:lineRule="auto"/>
        <w:ind w:left="720"/>
      </w:pPr>
      <w:r>
        <w:rPr>
          <w:rStyle w:val="xs1"/>
          <w:b/>
          <w:bCs/>
          <w:color w:val="242424"/>
          <w:sz w:val="22"/>
          <w:szCs w:val="22"/>
        </w:rPr>
        <w:t>Л. В. Якобсон и компания борьбы с космополитизмом: по неучтенным газетным источникам и неопубликованным протоколам</w:t>
      </w:r>
    </w:p>
    <w:p w14:paraId="02003BF2" w14:textId="77777777" w:rsidR="00E60251" w:rsidRDefault="00E60251">
      <w:pPr>
        <w:pStyle w:val="xli1"/>
        <w:shd w:val="clear" w:color="auto" w:fill="FFFFFF"/>
        <w:spacing w:before="0" w:after="0" w:line="276" w:lineRule="auto"/>
        <w:ind w:left="720"/>
        <w:rPr>
          <w:sz w:val="22"/>
          <w:szCs w:val="22"/>
        </w:rPr>
      </w:pPr>
    </w:p>
    <w:p w14:paraId="5E085DFF" w14:textId="77777777" w:rsidR="00E60251" w:rsidRDefault="003C32B1">
      <w:pPr>
        <w:pStyle w:val="xli1"/>
        <w:shd w:val="clear" w:color="auto" w:fill="FFFFFF"/>
        <w:spacing w:before="0" w:after="0" w:line="276" w:lineRule="auto"/>
        <w:ind w:left="720" w:hanging="294"/>
      </w:pPr>
      <w:r>
        <w:rPr>
          <w:b/>
          <w:bCs/>
          <w:i/>
          <w:iCs/>
          <w:sz w:val="22"/>
          <w:szCs w:val="22"/>
        </w:rPr>
        <w:t>Наталья Александровна Яковлева</w:t>
      </w:r>
      <w:r>
        <w:rPr>
          <w:b/>
          <w:bCs/>
          <w:sz w:val="22"/>
          <w:szCs w:val="22"/>
        </w:rPr>
        <w:t xml:space="preserve"> </w:t>
      </w:r>
    </w:p>
    <w:p w14:paraId="020AEA7E" w14:textId="77777777" w:rsidR="00E60251" w:rsidRDefault="003C32B1">
      <w:pPr>
        <w:pStyle w:val="xli1"/>
        <w:shd w:val="clear" w:color="auto" w:fill="FFFFFF"/>
        <w:spacing w:before="0" w:after="0" w:line="276" w:lineRule="auto"/>
        <w:ind w:left="720" w:hanging="294"/>
        <w:rPr>
          <w:sz w:val="22"/>
          <w:szCs w:val="22"/>
        </w:rPr>
      </w:pPr>
      <w:r>
        <w:rPr>
          <w:sz w:val="22"/>
          <w:szCs w:val="22"/>
        </w:rPr>
        <w:t>Санкт-Петербургская консерватория</w:t>
      </w:r>
    </w:p>
    <w:p w14:paraId="669DE818" w14:textId="1E2F3AA5" w:rsidR="00B84C35" w:rsidRPr="004A5399" w:rsidRDefault="006764E8" w:rsidP="004A5399">
      <w:pPr>
        <w:pStyle w:val="xli1"/>
        <w:shd w:val="clear" w:color="auto" w:fill="FFFFFF"/>
        <w:spacing w:before="0" w:after="0" w:line="360" w:lineRule="auto"/>
        <w:ind w:left="720"/>
        <w:rPr>
          <w:b/>
          <w:bCs/>
          <w:color w:val="242424"/>
          <w:sz w:val="22"/>
          <w:szCs w:val="22"/>
        </w:rPr>
      </w:pPr>
      <w:r>
        <w:rPr>
          <w:rStyle w:val="xs1"/>
          <w:b/>
          <w:bCs/>
          <w:color w:val="242424"/>
          <w:sz w:val="22"/>
          <w:szCs w:val="22"/>
        </w:rPr>
        <w:t>К и</w:t>
      </w:r>
      <w:r w:rsidR="003F6206">
        <w:rPr>
          <w:rStyle w:val="xs1"/>
          <w:b/>
          <w:bCs/>
          <w:color w:val="242424"/>
          <w:sz w:val="22"/>
          <w:szCs w:val="22"/>
        </w:rPr>
        <w:t>стори</w:t>
      </w:r>
      <w:r>
        <w:rPr>
          <w:rStyle w:val="xs1"/>
          <w:b/>
          <w:bCs/>
          <w:color w:val="242424"/>
          <w:sz w:val="22"/>
          <w:szCs w:val="22"/>
        </w:rPr>
        <w:t>и</w:t>
      </w:r>
      <w:r w:rsidR="00F96D3A">
        <w:rPr>
          <w:rStyle w:val="xs1"/>
          <w:b/>
          <w:bCs/>
          <w:color w:val="242424"/>
          <w:sz w:val="22"/>
          <w:szCs w:val="22"/>
        </w:rPr>
        <w:t xml:space="preserve"> выхода</w:t>
      </w:r>
      <w:r w:rsidR="003F6206">
        <w:rPr>
          <w:rStyle w:val="xs1"/>
          <w:b/>
          <w:bCs/>
          <w:color w:val="242424"/>
          <w:sz w:val="22"/>
          <w:szCs w:val="22"/>
        </w:rPr>
        <w:t xml:space="preserve"> книги </w:t>
      </w:r>
      <w:r w:rsidR="002279F5">
        <w:rPr>
          <w:rStyle w:val="xs1"/>
          <w:b/>
          <w:bCs/>
          <w:color w:val="242424"/>
          <w:sz w:val="22"/>
          <w:szCs w:val="22"/>
        </w:rPr>
        <w:t>Ю. И. Слонимск</w:t>
      </w:r>
      <w:r w:rsidR="003F6206">
        <w:rPr>
          <w:rStyle w:val="xs1"/>
          <w:b/>
          <w:bCs/>
          <w:color w:val="242424"/>
          <w:sz w:val="22"/>
          <w:szCs w:val="22"/>
        </w:rPr>
        <w:t>ого</w:t>
      </w:r>
      <w:r w:rsidR="002279F5">
        <w:rPr>
          <w:rStyle w:val="xs1"/>
          <w:b/>
          <w:bCs/>
          <w:color w:val="242424"/>
          <w:sz w:val="22"/>
          <w:szCs w:val="22"/>
        </w:rPr>
        <w:t xml:space="preserve"> «Советский балет»</w:t>
      </w:r>
      <w:r w:rsidR="003C32B1">
        <w:rPr>
          <w:rStyle w:val="xs1"/>
          <w:b/>
          <w:bCs/>
          <w:color w:val="242424"/>
          <w:sz w:val="22"/>
          <w:szCs w:val="22"/>
        </w:rPr>
        <w:t xml:space="preserve"> </w:t>
      </w:r>
    </w:p>
    <w:p w14:paraId="5D0EFA70" w14:textId="77777777" w:rsidR="004A5399" w:rsidRDefault="004A5399" w:rsidP="00B84C35">
      <w:pPr>
        <w:rPr>
          <w:rFonts w:ascii="Times New Roman" w:hAnsi="Times New Roman" w:cs="Times New Roman"/>
          <w:b/>
          <w:bCs/>
        </w:rPr>
      </w:pPr>
    </w:p>
    <w:p w14:paraId="367CD6BB" w14:textId="14E98138" w:rsidR="00E567F1" w:rsidRPr="002B51AC" w:rsidRDefault="00B84C35" w:rsidP="00B84C35">
      <w:r>
        <w:rPr>
          <w:rFonts w:ascii="Times New Roman" w:hAnsi="Times New Roman" w:cs="Times New Roman"/>
          <w:b/>
          <w:bCs/>
        </w:rPr>
        <w:t xml:space="preserve">Н. А. Коршунова. Презентация книги: А. А. Черепнин. О танце, балете и театре </w:t>
      </w:r>
    </w:p>
    <w:p w14:paraId="62D0BD24" w14:textId="7762C0B4" w:rsidR="00E60251" w:rsidRDefault="003C32B1">
      <w:pPr>
        <w:spacing w:line="240" w:lineRule="auto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Перерыв 10 минут </w:t>
      </w:r>
    </w:p>
    <w:p w14:paraId="409BB5A9" w14:textId="35C1937F" w:rsidR="00E60251" w:rsidRDefault="003C32B1" w:rsidP="00A846AA">
      <w:pPr>
        <w:spacing w:line="240" w:lineRule="auto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16.</w:t>
      </w:r>
      <w:r w:rsidR="00D50453">
        <w:rPr>
          <w:rFonts w:ascii="Times New Roman" w:hAnsi="Times New Roman" w:cs="Times New Roman"/>
          <w:b/>
          <w:bCs/>
          <w:kern w:val="0"/>
        </w:rPr>
        <w:t>5</w:t>
      </w:r>
      <w:r>
        <w:rPr>
          <w:rFonts w:ascii="Times New Roman" w:hAnsi="Times New Roman" w:cs="Times New Roman"/>
          <w:b/>
          <w:bCs/>
          <w:kern w:val="0"/>
        </w:rPr>
        <w:t>0–1</w:t>
      </w:r>
      <w:r w:rsidR="00BA389F">
        <w:rPr>
          <w:rFonts w:ascii="Times New Roman" w:hAnsi="Times New Roman" w:cs="Times New Roman"/>
          <w:b/>
          <w:bCs/>
          <w:kern w:val="0"/>
        </w:rPr>
        <w:t>8</w:t>
      </w:r>
      <w:r>
        <w:rPr>
          <w:rFonts w:ascii="Times New Roman" w:hAnsi="Times New Roman" w:cs="Times New Roman"/>
          <w:b/>
          <w:bCs/>
          <w:kern w:val="0"/>
        </w:rPr>
        <w:t>.</w:t>
      </w:r>
      <w:r w:rsidR="00D50453">
        <w:rPr>
          <w:rFonts w:ascii="Times New Roman" w:hAnsi="Times New Roman" w:cs="Times New Roman"/>
          <w:b/>
          <w:bCs/>
          <w:kern w:val="0"/>
        </w:rPr>
        <w:t>5</w:t>
      </w:r>
      <w:r>
        <w:rPr>
          <w:rFonts w:ascii="Times New Roman" w:hAnsi="Times New Roman" w:cs="Times New Roman"/>
          <w:b/>
          <w:bCs/>
          <w:kern w:val="0"/>
        </w:rPr>
        <w:t xml:space="preserve">0. </w:t>
      </w:r>
      <w:r>
        <w:rPr>
          <w:rFonts w:ascii="Times New Roman" w:hAnsi="Times New Roman" w:cs="Times New Roman"/>
          <w:i/>
          <w:iCs/>
          <w:kern w:val="0"/>
        </w:rPr>
        <w:t>Вечернее заседание</w:t>
      </w:r>
    </w:p>
    <w:p w14:paraId="29A73D55" w14:textId="5B782908" w:rsidR="00F32815" w:rsidRPr="00C219AE" w:rsidRDefault="00C219AE" w:rsidP="00C219AE">
      <w:pPr>
        <w:rPr>
          <w:rFonts w:ascii="Times New Roman" w:hAnsi="Times New Roman" w:cs="Times New Roman"/>
          <w:i/>
          <w:iCs/>
        </w:rPr>
      </w:pPr>
      <w:r w:rsidRPr="00C60746">
        <w:rPr>
          <w:rFonts w:ascii="Times New Roman" w:hAnsi="Times New Roman" w:cs="Times New Roman"/>
          <w:b/>
          <w:bCs/>
        </w:rPr>
        <w:t>Фрагмент</w:t>
      </w:r>
      <w:r>
        <w:rPr>
          <w:rFonts w:ascii="Times New Roman" w:hAnsi="Times New Roman" w:cs="Times New Roman"/>
          <w:b/>
          <w:bCs/>
        </w:rPr>
        <w:t>ы</w:t>
      </w:r>
      <w:r w:rsidRPr="00C60746">
        <w:rPr>
          <w:rFonts w:ascii="Times New Roman" w:hAnsi="Times New Roman" w:cs="Times New Roman"/>
          <w:b/>
          <w:bCs/>
        </w:rPr>
        <w:t xml:space="preserve"> воспоминаний</w:t>
      </w:r>
      <w:r w:rsidRPr="007162C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профессора кафедры </w:t>
      </w:r>
      <w:r w:rsidRPr="00C60746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ндрея </w:t>
      </w:r>
      <w:r w:rsidRPr="00C6074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етровича</w:t>
      </w:r>
      <w:r w:rsidRPr="00C60746">
        <w:rPr>
          <w:rFonts w:ascii="Times New Roman" w:hAnsi="Times New Roman" w:cs="Times New Roman"/>
          <w:b/>
          <w:bCs/>
        </w:rPr>
        <w:t xml:space="preserve"> Босова</w:t>
      </w:r>
      <w:r>
        <w:rPr>
          <w:rFonts w:ascii="Times New Roman" w:hAnsi="Times New Roman" w:cs="Times New Roman"/>
          <w:b/>
          <w:bCs/>
        </w:rPr>
        <w:t>, посвященные Алле Осипенко.</w:t>
      </w:r>
    </w:p>
    <w:p w14:paraId="3094D9EE" w14:textId="77777777" w:rsidR="00E60251" w:rsidRDefault="003C32B1">
      <w:pPr>
        <w:pStyle w:val="ae"/>
        <w:ind w:left="709" w:hanging="283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Антонина Сергеевна Максимова </w:t>
      </w:r>
    </w:p>
    <w:p w14:paraId="59794884" w14:textId="77777777" w:rsidR="00E60251" w:rsidRDefault="003C32B1">
      <w:pPr>
        <w:pStyle w:val="ae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Независимый исследователь</w:t>
      </w:r>
    </w:p>
    <w:p w14:paraId="1CDFCD9E" w14:textId="77777777" w:rsidR="00E60251" w:rsidRDefault="003C32B1">
      <w:pPr>
        <w:pStyle w:val="ae"/>
        <w:ind w:left="709"/>
        <w:rPr>
          <w:rStyle w:val="xs2"/>
          <w:rFonts w:ascii="Times New Roman" w:eastAsia="Times New Roman" w:hAnsi="Times New Roman" w:cs="Times New Roman"/>
          <w:b/>
          <w:bCs/>
          <w:color w:val="242424"/>
        </w:rPr>
      </w:pPr>
      <w:r>
        <w:rPr>
          <w:rStyle w:val="xs2"/>
          <w:rFonts w:ascii="Times New Roman" w:eastAsia="Times New Roman" w:hAnsi="Times New Roman" w:cs="Times New Roman"/>
          <w:b/>
          <w:bCs/>
          <w:color w:val="242424"/>
        </w:rPr>
        <w:t>Тридцать лет «Антракта» Владимира Дукельского</w:t>
      </w:r>
    </w:p>
    <w:p w14:paraId="50DFDBD2" w14:textId="77777777" w:rsidR="00E60251" w:rsidRDefault="00E60251" w:rsidP="00C91ED1">
      <w:pPr>
        <w:pStyle w:val="ae"/>
      </w:pPr>
    </w:p>
    <w:p w14:paraId="3700F4AF" w14:textId="5A62794A" w:rsidR="00E60251" w:rsidRDefault="003C32B1">
      <w:pPr>
        <w:pStyle w:val="ae"/>
        <w:ind w:left="709" w:hanging="283"/>
      </w:pPr>
      <w:r>
        <w:rPr>
          <w:rStyle w:val="xs2"/>
          <w:rFonts w:ascii="Times New Roman" w:eastAsia="Times New Roman" w:hAnsi="Times New Roman" w:cs="Times New Roman"/>
          <w:b/>
          <w:bCs/>
          <w:i/>
          <w:iCs/>
          <w:color w:val="242424"/>
        </w:rPr>
        <w:t>Полина</w:t>
      </w:r>
      <w:r>
        <w:rPr>
          <w:rStyle w:val="xs2"/>
          <w:rFonts w:ascii="Times New Roman" w:hAnsi="Times New Roman" w:cs="Times New Roman"/>
          <w:b/>
          <w:bCs/>
          <w:i/>
          <w:iCs/>
          <w:color w:val="242424"/>
        </w:rPr>
        <w:t xml:space="preserve"> Андреевна</w:t>
      </w:r>
      <w:r>
        <w:rPr>
          <w:rFonts w:ascii="Times New Roman" w:hAnsi="Times New Roman" w:cs="Times New Roman"/>
        </w:rPr>
        <w:t xml:space="preserve"> </w:t>
      </w:r>
      <w:r>
        <w:rPr>
          <w:rStyle w:val="xs2"/>
          <w:rFonts w:ascii="Times New Roman" w:eastAsia="Times New Roman" w:hAnsi="Times New Roman" w:cs="Times New Roman"/>
          <w:b/>
          <w:bCs/>
          <w:i/>
          <w:iCs/>
          <w:color w:val="242424"/>
        </w:rPr>
        <w:t>Кондратова</w:t>
      </w:r>
    </w:p>
    <w:p w14:paraId="3AB7BEE8" w14:textId="77777777" w:rsidR="00E60251" w:rsidRDefault="003C32B1">
      <w:pPr>
        <w:pStyle w:val="ae"/>
        <w:ind w:left="709" w:hanging="283"/>
      </w:pPr>
      <w:r>
        <w:rPr>
          <w:rFonts w:ascii="Times New Roman" w:hAnsi="Times New Roman" w:cs="Times New Roman"/>
        </w:rPr>
        <w:t>Академия Русского балета имени А. Я. Вагановой</w:t>
      </w:r>
    </w:p>
    <w:p w14:paraId="71F38B86" w14:textId="5B13A8BC" w:rsidR="00C91ED1" w:rsidRDefault="003C32B1" w:rsidP="00E33E0E">
      <w:pPr>
        <w:pStyle w:val="ae"/>
        <w:ind w:left="709"/>
        <w:rPr>
          <w:rStyle w:val="xs1"/>
          <w:rFonts w:ascii="Times New Roman" w:eastAsia="Times New Roman" w:hAnsi="Times New Roman" w:cs="Times New Roman"/>
          <w:b/>
          <w:bCs/>
          <w:color w:val="242424"/>
        </w:rPr>
      </w:pPr>
      <w:r>
        <w:rPr>
          <w:rStyle w:val="xs1"/>
          <w:rFonts w:ascii="Times New Roman" w:eastAsia="Times New Roman" w:hAnsi="Times New Roman" w:cs="Times New Roman"/>
          <w:b/>
          <w:bCs/>
          <w:color w:val="242424"/>
        </w:rPr>
        <w:t>«Страсти по Матфею» Дж. Ноймайера: по страницам рабочих тетрадей хореографа</w:t>
      </w:r>
    </w:p>
    <w:p w14:paraId="2F3C478C" w14:textId="77777777" w:rsidR="001132A5" w:rsidRDefault="001132A5" w:rsidP="001132A5">
      <w:pPr>
        <w:pStyle w:val="ae"/>
        <w:ind w:left="709" w:hanging="283"/>
        <w:rPr>
          <w:rStyle w:val="xs2"/>
          <w:rFonts w:ascii="Times New Roman" w:eastAsia="Times New Roman" w:hAnsi="Times New Roman" w:cs="Times New Roman"/>
          <w:b/>
          <w:bCs/>
          <w:i/>
          <w:iCs/>
          <w:color w:val="242424"/>
        </w:rPr>
      </w:pPr>
    </w:p>
    <w:p w14:paraId="2022A1B4" w14:textId="7FFD308B" w:rsidR="001132A5" w:rsidRDefault="001132A5" w:rsidP="001132A5">
      <w:pPr>
        <w:pStyle w:val="ae"/>
        <w:ind w:left="709" w:hanging="283"/>
      </w:pPr>
      <w:r>
        <w:rPr>
          <w:rStyle w:val="xs2"/>
          <w:rFonts w:ascii="Times New Roman" w:eastAsia="Times New Roman" w:hAnsi="Times New Roman" w:cs="Times New Roman"/>
          <w:b/>
          <w:bCs/>
          <w:i/>
          <w:iCs/>
          <w:color w:val="242424"/>
        </w:rPr>
        <w:t>Олеся Анатольевна Бобрик</w:t>
      </w:r>
      <w:r>
        <w:rPr>
          <w:rStyle w:val="xs2"/>
          <w:rFonts w:ascii="Times New Roman" w:hAnsi="Times New Roman" w:cs="Times New Roman"/>
          <w:color w:val="242424"/>
        </w:rPr>
        <w:t xml:space="preserve"> </w:t>
      </w:r>
    </w:p>
    <w:p w14:paraId="6BA227FE" w14:textId="77777777" w:rsidR="001132A5" w:rsidRDefault="001132A5" w:rsidP="001132A5">
      <w:pPr>
        <w:pStyle w:val="ae"/>
        <w:ind w:left="426"/>
      </w:pPr>
      <w:r>
        <w:rPr>
          <w:rFonts w:ascii="Times New Roman" w:hAnsi="Times New Roman" w:cs="Times New Roman"/>
          <w:kern w:val="0"/>
          <w:lang w:eastAsia="ru-RU"/>
        </w:rPr>
        <w:t>Государственный институт искусствознания,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kern w:val="0"/>
          <w:lang w:eastAsia="ru-RU"/>
        </w:rPr>
        <w:t>Московск</w:t>
      </w:r>
      <w:r>
        <w:rPr>
          <w:rFonts w:ascii="Times New Roman" w:hAnsi="Times New Roman" w:cs="Times New Roman"/>
        </w:rPr>
        <w:t>ая государственная</w:t>
      </w:r>
      <w:r>
        <w:rPr>
          <w:rFonts w:ascii="Times New Roman" w:hAnsi="Times New Roman" w:cs="Times New Roman"/>
          <w:kern w:val="0"/>
          <w:lang w:eastAsia="ru-RU"/>
        </w:rPr>
        <w:t xml:space="preserve"> консерватории</w:t>
      </w:r>
      <w:r>
        <w:rPr>
          <w:rFonts w:ascii="Times New Roman" w:hAnsi="Times New Roman" w:cs="Times New Roman"/>
        </w:rPr>
        <w:t xml:space="preserve"> им. П. И. Чайковского,</w:t>
      </w:r>
      <w:r>
        <w:rPr>
          <w:rFonts w:ascii="Times New Roman" w:hAnsi="Times New Roman" w:cs="Times New Roman"/>
          <w:kern w:val="0"/>
          <w:lang w:eastAsia="ru-RU"/>
        </w:rPr>
        <w:t xml:space="preserve"> Архив Нотной библиотеки Большого театра</w:t>
      </w:r>
    </w:p>
    <w:p w14:paraId="46E51E8E" w14:textId="77777777" w:rsidR="001132A5" w:rsidRDefault="001132A5" w:rsidP="001132A5">
      <w:pPr>
        <w:pStyle w:val="ae"/>
        <w:ind w:left="709" w:firstLine="142"/>
        <w:rPr>
          <w:rStyle w:val="xs2"/>
          <w:rFonts w:ascii="Times New Roman" w:eastAsia="Times New Roman" w:hAnsi="Times New Roman" w:cs="Times New Roman"/>
          <w:b/>
          <w:bCs/>
          <w:i/>
          <w:iCs/>
          <w:color w:val="242424"/>
        </w:rPr>
      </w:pPr>
      <w:r>
        <w:rPr>
          <w:rStyle w:val="xs2"/>
          <w:rFonts w:ascii="Times New Roman" w:eastAsia="Times New Roman" w:hAnsi="Times New Roman" w:cs="Times New Roman"/>
          <w:b/>
          <w:bCs/>
          <w:color w:val="242424"/>
        </w:rPr>
        <w:t>Танец в творчестве Артура Лурье: явное и скрытое</w:t>
      </w:r>
    </w:p>
    <w:p w14:paraId="10142E2C" w14:textId="77777777" w:rsidR="00E60251" w:rsidRDefault="00E60251" w:rsidP="001132A5">
      <w:pPr>
        <w:pStyle w:val="ae"/>
        <w:rPr>
          <w:rFonts w:ascii="Times New Roman" w:hAnsi="Times New Roman" w:cs="Times New Roman"/>
        </w:rPr>
      </w:pPr>
    </w:p>
    <w:p w14:paraId="713BF4F2" w14:textId="77777777" w:rsidR="00E60251" w:rsidRDefault="003C32B1">
      <w:pPr>
        <w:pStyle w:val="ae"/>
        <w:ind w:left="709" w:hanging="283"/>
      </w:pPr>
      <w:r>
        <w:rPr>
          <w:rStyle w:val="xs2"/>
          <w:rFonts w:ascii="Times New Roman" w:hAnsi="Times New Roman" w:cs="Times New Roman"/>
          <w:b/>
          <w:bCs/>
          <w:i/>
          <w:iCs/>
          <w:color w:val="242424"/>
        </w:rPr>
        <w:t xml:space="preserve">Мария Алексеевна </w:t>
      </w:r>
      <w:r>
        <w:rPr>
          <w:rStyle w:val="xs2"/>
          <w:rFonts w:ascii="Times New Roman" w:eastAsia="Times New Roman" w:hAnsi="Times New Roman" w:cs="Times New Roman"/>
          <w:b/>
          <w:bCs/>
          <w:i/>
          <w:iCs/>
          <w:color w:val="242424"/>
        </w:rPr>
        <w:t>Ильюшкина</w:t>
      </w:r>
    </w:p>
    <w:p w14:paraId="2430D323" w14:textId="77777777" w:rsidR="00E60251" w:rsidRDefault="003C32B1">
      <w:pPr>
        <w:pStyle w:val="ae"/>
        <w:ind w:left="709" w:hanging="283"/>
      </w:pPr>
      <w:r>
        <w:rPr>
          <w:rStyle w:val="xs2"/>
          <w:rFonts w:ascii="Times New Roman" w:hAnsi="Times New Roman" w:cs="Times New Roman"/>
          <w:color w:val="242424"/>
        </w:rPr>
        <w:t>Мариинский театр</w:t>
      </w:r>
    </w:p>
    <w:p w14:paraId="284ACD33" w14:textId="35ED02E8" w:rsidR="00D0421D" w:rsidRPr="00F96D3A" w:rsidRDefault="003C12A2" w:rsidP="00D0421D">
      <w:pPr>
        <w:suppressAutoHyphens w:val="0"/>
        <w:autoSpaceDN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3C12A2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Произведения Пушкина на балетной сцене ("Пиковая дама" Р</w:t>
      </w:r>
      <w:r w:rsidR="00653792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олана</w:t>
      </w:r>
      <w:r w:rsidRPr="003C12A2">
        <w:rPr>
          <w:rFonts w:ascii="Times New Roman" w:eastAsia="Times New Roman" w:hAnsi="Times New Roman" w:cs="Times New Roman"/>
          <w:b/>
          <w:bCs/>
          <w:kern w:val="0"/>
          <w:lang w:eastAsia="ru-RU"/>
        </w:rPr>
        <w:t xml:space="preserve"> Пети, 2001)</w:t>
      </w:r>
      <w:bookmarkEnd w:id="0"/>
    </w:p>
    <w:p w14:paraId="5E10D6E4" w14:textId="0C8DAA9D" w:rsidR="00A846AA" w:rsidRDefault="003C32B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Заключительное слово Н. А. Яковлевой</w:t>
      </w:r>
    </w:p>
    <w:p w14:paraId="7FC6B072" w14:textId="66663E0E" w:rsidR="00E60251" w:rsidRDefault="003C32B1">
      <w:r>
        <w:rPr>
          <w:rFonts w:ascii="Times New Roman" w:hAnsi="Times New Roman" w:cs="Times New Roman"/>
          <w:b/>
          <w:bCs/>
        </w:rPr>
        <w:lastRenderedPageBreak/>
        <w:t xml:space="preserve"> </w:t>
      </w:r>
    </w:p>
    <w:sectPr w:rsidR="00E60251">
      <w:headerReference w:type="default" r:id="rId7"/>
      <w:pgSz w:w="11906" w:h="16838"/>
      <w:pgMar w:top="1417" w:right="1134" w:bottom="1417" w:left="1134" w:header="39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7293F" w14:textId="77777777" w:rsidR="00164055" w:rsidRDefault="00164055">
      <w:pPr>
        <w:spacing w:after="0" w:line="240" w:lineRule="auto"/>
      </w:pPr>
      <w:r>
        <w:separator/>
      </w:r>
    </w:p>
  </w:endnote>
  <w:endnote w:type="continuationSeparator" w:id="0">
    <w:p w14:paraId="759FA737" w14:textId="77777777" w:rsidR="00164055" w:rsidRDefault="0016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82D7C" w14:textId="77777777" w:rsidR="00164055" w:rsidRDefault="001640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CE6DDE" w14:textId="77777777" w:rsidR="00164055" w:rsidRDefault="0016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B900C" w14:textId="77777777" w:rsidR="003C32B1" w:rsidRDefault="003C32B1">
    <w:pPr>
      <w:tabs>
        <w:tab w:val="left" w:pos="7655"/>
      </w:tabs>
      <w:spacing w:after="0"/>
      <w:ind w:left="1985" w:right="849" w:firstLine="567"/>
      <w:rPr>
        <w:rFonts w:ascii="Times New Roman" w:hAnsi="Times New Roman" w:cs="Times New Roman"/>
        <w:kern w:val="0"/>
      </w:rPr>
    </w:pPr>
    <w:r>
      <w:rPr>
        <w:rFonts w:ascii="Times New Roman" w:hAnsi="Times New Roman" w:cs="Times New Roman"/>
        <w:kern w:val="0"/>
      </w:rPr>
      <w:t>Санкт-Петербургская государственная консерватория</w:t>
    </w:r>
  </w:p>
  <w:p w14:paraId="3861EEDB" w14:textId="77777777" w:rsidR="003C32B1" w:rsidRDefault="003C32B1">
    <w:pPr>
      <w:tabs>
        <w:tab w:val="left" w:pos="7655"/>
      </w:tabs>
      <w:spacing w:after="0"/>
      <w:ind w:left="2835" w:right="849" w:firstLine="426"/>
      <w:rPr>
        <w:rFonts w:ascii="Times New Roman" w:hAnsi="Times New Roman" w:cs="Times New Roman"/>
        <w:kern w:val="0"/>
      </w:rPr>
    </w:pPr>
    <w:r>
      <w:rPr>
        <w:rFonts w:ascii="Times New Roman" w:hAnsi="Times New Roman" w:cs="Times New Roman"/>
        <w:kern w:val="0"/>
      </w:rPr>
      <w:t xml:space="preserve"> имени Н. А. Римского-Корсакова, </w:t>
    </w:r>
  </w:p>
  <w:p w14:paraId="201520E0" w14:textId="77777777" w:rsidR="003C32B1" w:rsidRDefault="003C32B1">
    <w:pPr>
      <w:tabs>
        <w:tab w:val="left" w:pos="7655"/>
      </w:tabs>
      <w:spacing w:after="0"/>
      <w:ind w:left="2835" w:right="849" w:firstLine="993"/>
      <w:rPr>
        <w:rFonts w:ascii="Times New Roman" w:hAnsi="Times New Roman" w:cs="Times New Roman"/>
        <w:kern w:val="0"/>
      </w:rPr>
    </w:pPr>
    <w:r>
      <w:rPr>
        <w:rFonts w:ascii="Times New Roman" w:hAnsi="Times New Roman" w:cs="Times New Roman"/>
        <w:kern w:val="0"/>
      </w:rPr>
      <w:t xml:space="preserve">Кафедра режиссуры балета. </w:t>
    </w:r>
  </w:p>
  <w:p w14:paraId="659AF8A1" w14:textId="77777777" w:rsidR="003C32B1" w:rsidRDefault="003C32B1">
    <w:pPr>
      <w:pStyle w:val="ac"/>
    </w:pPr>
  </w:p>
  <w:p w14:paraId="05412EBB" w14:textId="77777777" w:rsidR="003C32B1" w:rsidRDefault="003C32B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51"/>
    <w:rsid w:val="000601CC"/>
    <w:rsid w:val="00091174"/>
    <w:rsid w:val="00093B9E"/>
    <w:rsid w:val="000B6600"/>
    <w:rsid w:val="000E6F49"/>
    <w:rsid w:val="001016A3"/>
    <w:rsid w:val="001132A5"/>
    <w:rsid w:val="0015746D"/>
    <w:rsid w:val="00164055"/>
    <w:rsid w:val="0018368C"/>
    <w:rsid w:val="001B6904"/>
    <w:rsid w:val="001D770B"/>
    <w:rsid w:val="00201B60"/>
    <w:rsid w:val="002037E3"/>
    <w:rsid w:val="002279F5"/>
    <w:rsid w:val="00293287"/>
    <w:rsid w:val="002B51AC"/>
    <w:rsid w:val="00314952"/>
    <w:rsid w:val="00324711"/>
    <w:rsid w:val="0034142D"/>
    <w:rsid w:val="0039011C"/>
    <w:rsid w:val="003C12A2"/>
    <w:rsid w:val="003C32B1"/>
    <w:rsid w:val="003F6206"/>
    <w:rsid w:val="004270B1"/>
    <w:rsid w:val="004467AD"/>
    <w:rsid w:val="004A5399"/>
    <w:rsid w:val="004B115D"/>
    <w:rsid w:val="004C20F2"/>
    <w:rsid w:val="00601B07"/>
    <w:rsid w:val="00632D76"/>
    <w:rsid w:val="00653792"/>
    <w:rsid w:val="006764E8"/>
    <w:rsid w:val="006B3718"/>
    <w:rsid w:val="006F1EBD"/>
    <w:rsid w:val="007162CD"/>
    <w:rsid w:val="007B1610"/>
    <w:rsid w:val="007F0632"/>
    <w:rsid w:val="007F37A0"/>
    <w:rsid w:val="0082621F"/>
    <w:rsid w:val="00897E77"/>
    <w:rsid w:val="0096480C"/>
    <w:rsid w:val="0099495D"/>
    <w:rsid w:val="00A1208A"/>
    <w:rsid w:val="00A81F6C"/>
    <w:rsid w:val="00A846AA"/>
    <w:rsid w:val="00AB655B"/>
    <w:rsid w:val="00AC3E1F"/>
    <w:rsid w:val="00B25A80"/>
    <w:rsid w:val="00B30D70"/>
    <w:rsid w:val="00B60E68"/>
    <w:rsid w:val="00B75657"/>
    <w:rsid w:val="00B84C35"/>
    <w:rsid w:val="00BA389F"/>
    <w:rsid w:val="00C219AE"/>
    <w:rsid w:val="00C5258E"/>
    <w:rsid w:val="00C60746"/>
    <w:rsid w:val="00C91ED1"/>
    <w:rsid w:val="00D0421D"/>
    <w:rsid w:val="00D50453"/>
    <w:rsid w:val="00D7612A"/>
    <w:rsid w:val="00DA4AAA"/>
    <w:rsid w:val="00E11C55"/>
    <w:rsid w:val="00E30FBB"/>
    <w:rsid w:val="00E33E0E"/>
    <w:rsid w:val="00E567F1"/>
    <w:rsid w:val="00E60251"/>
    <w:rsid w:val="00F10F22"/>
    <w:rsid w:val="00F25C14"/>
    <w:rsid w:val="00F2674C"/>
    <w:rsid w:val="00F32815"/>
    <w:rsid w:val="00F53029"/>
    <w:rsid w:val="00F9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EA20"/>
  <w15:docId w15:val="{D0972D29-469F-496F-945C-757CEFE1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kern w:val="3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42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basedOn w:val="a0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basedOn w:val="a0"/>
    <w:rPr>
      <w:rFonts w:eastAsia="Times New Roman" w:cs="Times New Roman"/>
      <w:color w:val="2F5496"/>
    </w:rPr>
  </w:style>
  <w:style w:type="character" w:customStyle="1" w:styleId="60">
    <w:name w:val="Заголовок 6 Знак"/>
    <w:basedOn w:val="a0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a4">
    <w:name w:val="Заголовок Знак"/>
    <w:basedOn w:val="a0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rPr>
      <w:i/>
      <w:iCs/>
      <w:color w:val="404040"/>
    </w:rPr>
  </w:style>
  <w:style w:type="paragraph" w:styleId="a7">
    <w:name w:val="List Paragraph"/>
    <w:basedOn w:val="a"/>
    <w:pPr>
      <w:ind w:left="720"/>
      <w:contextualSpacing/>
    </w:pPr>
  </w:style>
  <w:style w:type="character" w:styleId="a8">
    <w:name w:val="Intense Emphasis"/>
    <w:basedOn w:val="a0"/>
    <w:rPr>
      <w:i/>
      <w:iCs/>
      <w:color w:val="2F5496"/>
    </w:rPr>
  </w:style>
  <w:style w:type="paragraph" w:styleId="a9">
    <w:name w:val="Intense Quote"/>
    <w:basedOn w:val="a"/>
    <w:next w:val="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basedOn w:val="a0"/>
    <w:rPr>
      <w:i/>
      <w:iCs/>
      <w:color w:val="2F5496"/>
    </w:rPr>
  </w:style>
  <w:style w:type="character" w:styleId="ab">
    <w:name w:val="Intense Reference"/>
    <w:basedOn w:val="a0"/>
    <w:rPr>
      <w:b/>
      <w:bCs/>
      <w:smallCaps/>
      <w:color w:val="2F5496"/>
      <w:spacing w:val="5"/>
    </w:rPr>
  </w:style>
  <w:style w:type="paragraph" w:styleId="ac">
    <w:name w:val="header"/>
    <w:basedOn w:val="a"/>
    <w:pPr>
      <w:tabs>
        <w:tab w:val="center" w:pos="4819"/>
        <w:tab w:val="right" w:pos="9638"/>
      </w:tabs>
      <w:spacing w:after="0" w:line="240" w:lineRule="auto"/>
    </w:pPr>
    <w:rPr>
      <w:kern w:val="0"/>
    </w:rPr>
  </w:style>
  <w:style w:type="character" w:customStyle="1" w:styleId="ad">
    <w:name w:val="Верхний колонтитул Знак"/>
    <w:basedOn w:val="a0"/>
    <w:rPr>
      <w:rFonts w:ascii="Calibri" w:eastAsia="Calibri" w:hAnsi="Calibri" w:cs="Arial"/>
      <w:kern w:val="0"/>
    </w:rPr>
  </w:style>
  <w:style w:type="paragraph" w:customStyle="1" w:styleId="xli1">
    <w:name w:val="x_li1"/>
    <w:basedOn w:val="a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xs2">
    <w:name w:val="x_s2"/>
    <w:basedOn w:val="a0"/>
  </w:style>
  <w:style w:type="character" w:customStyle="1" w:styleId="xs1">
    <w:name w:val="x_s1"/>
    <w:basedOn w:val="a0"/>
  </w:style>
  <w:style w:type="paragraph" w:customStyle="1" w:styleId="xp2">
    <w:name w:val="x_p2"/>
    <w:basedOn w:val="a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xapple-converted-space">
    <w:name w:val="x_apple-converted-space"/>
    <w:basedOn w:val="a0"/>
  </w:style>
  <w:style w:type="paragraph" w:styleId="ae">
    <w:name w:val="No Spacing"/>
    <w:pPr>
      <w:suppressAutoHyphens/>
      <w:spacing w:after="0" w:line="240" w:lineRule="auto"/>
    </w:pPr>
  </w:style>
  <w:style w:type="paragraph" w:styleId="af">
    <w:name w:val="footer"/>
    <w:basedOn w:val="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f0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Iakovleva</dc:creator>
  <dc:description/>
  <cp:lastModifiedBy>Natalia Iakovleva</cp:lastModifiedBy>
  <cp:revision>61</cp:revision>
  <cp:lastPrinted>2025-05-14T15:54:00Z</cp:lastPrinted>
  <dcterms:created xsi:type="dcterms:W3CDTF">2025-05-18T06:13:00Z</dcterms:created>
  <dcterms:modified xsi:type="dcterms:W3CDTF">2025-05-27T07:20:00Z</dcterms:modified>
</cp:coreProperties>
</file>